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072B31" w:rsidRPr="00893FB7" w14:paraId="65645A85" w14:textId="77777777" w:rsidTr="005E6A16">
        <w:trPr>
          <w:trHeight w:val="2117"/>
        </w:trPr>
        <w:tc>
          <w:tcPr>
            <w:tcW w:w="2586" w:type="dxa"/>
          </w:tcPr>
          <w:p w14:paraId="73AF405C" w14:textId="77777777" w:rsidR="00072B31" w:rsidRPr="00893FB7" w:rsidRDefault="00072B31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5F187B7" wp14:editId="2DF06AC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DDC7D" wp14:editId="0F409316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21F7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2544F16D" w14:textId="59AC9507" w:rsidR="00072B31" w:rsidRPr="00893FB7" w:rsidRDefault="003549D8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FE74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60EE9A91" w14:textId="7EFBB32E" w:rsidR="00072B31" w:rsidRPr="00893FB7" w:rsidRDefault="00072B31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FE744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3CACA0D1" w14:textId="77777777" w:rsidR="00072B31" w:rsidRPr="002C51A1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45A23A3B" w14:textId="77777777" w:rsidR="00072B31" w:rsidRPr="002C51A1" w:rsidRDefault="00072B31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7BA0CE22" w14:textId="77777777" w:rsidR="00072B31" w:rsidRPr="00CA6B5D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6310F359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C54870F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71CE093D" w14:textId="77777777" w:rsidR="00072B31" w:rsidRPr="00893FB7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953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953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953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8454B3F" w14:textId="77777777" w:rsidR="00072B31" w:rsidRPr="00893FB7" w:rsidRDefault="00072B31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4ADCDE20" w14:textId="77777777" w:rsidR="007A1408" w:rsidRPr="004A3BE5" w:rsidRDefault="007A1408" w:rsidP="007A1408">
      <w:pPr>
        <w:pStyle w:val="NoSpacing"/>
        <w:rPr>
          <w:rFonts w:ascii="Gotham Book" w:hAnsi="Gotham Book"/>
          <w:sz w:val="24"/>
          <w:szCs w:val="24"/>
          <w:highlight w:val="yellow"/>
        </w:rPr>
      </w:pPr>
    </w:p>
    <w:p w14:paraId="5B269E95" w14:textId="0524EC35" w:rsidR="00835D34" w:rsidRPr="00953A88" w:rsidRDefault="00953A88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DRAFT </w:t>
      </w:r>
      <w:r w:rsidR="00835D34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RESOLUTION ON</w:t>
      </w:r>
    </w:p>
    <w:p w14:paraId="748650B1" w14:textId="77777777" w:rsidR="00953A88" w:rsidRPr="00953A88" w:rsidRDefault="00953A88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</w:p>
    <w:p w14:paraId="739EAF9D" w14:textId="77777777" w:rsidR="00835D34" w:rsidRPr="00953A88" w:rsidRDefault="00835D34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(1) ESTIMATED BUDGET FOR THE AIPA SECRETARIAT</w:t>
      </w:r>
    </w:p>
    <w:p w14:paraId="29C4130C" w14:textId="3F32663D" w:rsidR="00835D34" w:rsidRPr="00953A88" w:rsidRDefault="00835D34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FOR THE PERIOD OF 1 AUGUST 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2</w:t>
      </w: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 TO 31 JULY 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3</w:t>
      </w: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;</w:t>
      </w:r>
    </w:p>
    <w:p w14:paraId="524A5A22" w14:textId="1CD5D6F6" w:rsidR="00835D34" w:rsidRPr="00953A88" w:rsidRDefault="00835D34" w:rsidP="00953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(2) SPECIAL FUND FOR THE PERIOD OF 1 AUGUST 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2</w:t>
      </w: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 TO 31 JULY</w:t>
      </w:r>
      <w:r w:rsid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 </w:t>
      </w: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3</w:t>
      </w: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 AND</w:t>
      </w:r>
    </w:p>
    <w:p w14:paraId="0970BD38" w14:textId="459DC653" w:rsidR="00835D34" w:rsidRPr="00953A88" w:rsidRDefault="00835D34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(3) ESTIMATED SUPPLEMENTARY BUDGET FROM 1 AUGUST 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3</w:t>
      </w:r>
    </w:p>
    <w:p w14:paraId="4517D247" w14:textId="101C15E9" w:rsidR="00835D34" w:rsidRPr="00953A88" w:rsidRDefault="00835D34" w:rsidP="0083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TO 31 OCTOBER 202</w:t>
      </w:r>
      <w:r w:rsidR="00F26DB8" w:rsidRPr="00953A88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3</w:t>
      </w:r>
    </w:p>
    <w:p w14:paraId="3DEACBD4" w14:textId="77777777" w:rsidR="00835D34" w:rsidRPr="00F26DB8" w:rsidRDefault="00835D34" w:rsidP="00835D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ID" w:eastAsia="en-AU"/>
        </w:rPr>
      </w:pPr>
    </w:p>
    <w:p w14:paraId="739A5C47" w14:textId="1E49E3AD" w:rsidR="00835D34" w:rsidRPr="00F26DB8" w:rsidRDefault="00835D34" w:rsidP="00835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The Forty-</w:t>
      </w:r>
      <w:r w:rsidR="00F26DB8"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third</w:t>
      </w: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 General Assembly:</w:t>
      </w:r>
    </w:p>
    <w:p w14:paraId="03D30EF3" w14:textId="77777777" w:rsidR="00835D34" w:rsidRPr="00F26DB8" w:rsidRDefault="00835D34" w:rsidP="00835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</w:p>
    <w:p w14:paraId="345C660D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Bearing in mind 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that the Estimated Budget of AIPA for the Financial Year 1 August to 31 July of the following year and the Supplementary Budget for the months of August to October of the next Financial Year will be contained in a single audited report for the approval of General Assembly;</w:t>
      </w:r>
    </w:p>
    <w:p w14:paraId="57C3DAEF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0FB2F757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Further bearing in mind 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that Special Fund started operating in Financial Year 2017/2018 and is contained in a single audited report for the approval of General Assembly;</w:t>
      </w:r>
    </w:p>
    <w:p w14:paraId="5FC78963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04EE916E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Having considered 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the details of the Estimated Expenditures and Explanatory Note for Financial Year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/202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covering the period from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, the Special Fund covering the period from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and the Supplementary Estimate</w:t>
      </w:r>
    </w:p>
    <w:p w14:paraId="4F4DE31B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proofErr w:type="gramStart"/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from</w:t>
      </w:r>
      <w:proofErr w:type="gramEnd"/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October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.</w:t>
      </w:r>
    </w:p>
    <w:p w14:paraId="7A0E5AD9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13C02115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Hereby resolves to:</w:t>
      </w:r>
    </w:p>
    <w:p w14:paraId="4CC1EBFC" w14:textId="77777777" w:rsidR="00BE5EAF" w:rsidRPr="00F26DB8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</w:p>
    <w:p w14:paraId="4686F5B8" w14:textId="77777777" w:rsidR="00BE5EAF" w:rsidRDefault="00BE5EAF" w:rsidP="00BE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F26DB8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Approve 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the estimated expenditure as contained in Doc. </w:t>
      </w:r>
      <w:r w:rsidRPr="0010691B">
        <w:rPr>
          <w:rFonts w:ascii="Times New Roman" w:hAnsi="Times New Roman" w:cs="Times New Roman"/>
          <w:sz w:val="24"/>
          <w:szCs w:val="24"/>
          <w:highlight w:val="yellow"/>
          <w:lang w:val="en-ID" w:eastAsia="en-AU"/>
        </w:rPr>
        <w:t>43GA/2022/Org/XX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of US$ 3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02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,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140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for the period of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, US$ 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66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,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6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being the additional expenditures for outgoing and incoming Secretary General as well as the tuition fees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>, US$ 50,000 being the expenditure of AIPA Special Fund covering the period of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and Supplementary Estimates of US$ 70,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330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cover the expenditure for three months from 1 August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October 202</w:t>
      </w:r>
      <w:r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F26DB8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respectively.</w:t>
      </w:r>
    </w:p>
    <w:p w14:paraId="66EDD441" w14:textId="77777777" w:rsidR="007A1408" w:rsidRPr="00F707AE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5B690BA1" w14:textId="7C3E4A73" w:rsidR="008E3E11" w:rsidRPr="00C81293" w:rsidRDefault="008E3E11" w:rsidP="008E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171C1">
        <w:rPr>
          <w:rFonts w:ascii="Times New Roman" w:hAnsi="Times New Roman" w:cs="Times New Roman"/>
          <w:sz w:val="24"/>
          <w:szCs w:val="24"/>
        </w:rPr>
        <w:t>F</w:t>
      </w:r>
      <w:r w:rsidR="004A5E1B">
        <w:rPr>
          <w:rFonts w:ascii="Times New Roman" w:hAnsi="Times New Roman" w:cs="Times New Roman"/>
          <w:sz w:val="24"/>
          <w:szCs w:val="24"/>
        </w:rPr>
        <w:t xml:space="preserve">ourth </w:t>
      </w:r>
      <w:r>
        <w:rPr>
          <w:rFonts w:ascii="Times New Roman" w:hAnsi="Times New Roman" w:cs="Times New Roman"/>
          <w:sz w:val="24"/>
          <w:szCs w:val="24"/>
        </w:rPr>
        <w:t xml:space="preserve">day of November </w:t>
      </w:r>
      <w:r w:rsidR="00397979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1"/>
    <w:p w14:paraId="691334AE" w14:textId="36D02206" w:rsidR="009E1EFC" w:rsidRPr="00DE1502" w:rsidRDefault="006A2367" w:rsidP="00DE1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1A38">
        <w:rPr>
          <w:noProof/>
          <w:cs/>
          <w:lang w:bidi="km-KH"/>
        </w:rPr>
        <w:drawing>
          <wp:inline distT="0" distB="0" distL="0" distR="0" wp14:anchorId="1192961B" wp14:editId="3F9546E0">
            <wp:extent cx="5683250" cy="34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FC" w:rsidRPr="00DE1502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111"/>
    <w:multiLevelType w:val="hybridMultilevel"/>
    <w:tmpl w:val="763AFA38"/>
    <w:lvl w:ilvl="0" w:tplc="3C9A6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770B7"/>
    <w:multiLevelType w:val="hybridMultilevel"/>
    <w:tmpl w:val="429A7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55C"/>
    <w:multiLevelType w:val="hybridMultilevel"/>
    <w:tmpl w:val="DD9426D0"/>
    <w:lvl w:ilvl="0" w:tplc="8A04319C">
      <w:start w:val="1"/>
      <w:numFmt w:val="decimal"/>
      <w:lvlText w:val="%1)"/>
      <w:lvlJc w:val="left"/>
      <w:pPr>
        <w:ind w:left="315" w:hanging="3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8AC8AAE0">
      <w:start w:val="1"/>
      <w:numFmt w:val="upperLetter"/>
      <w:lvlText w:val="%2)"/>
      <w:lvlJc w:val="left"/>
      <w:pPr>
        <w:ind w:left="1036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BE7A060A">
      <w:start w:val="1"/>
      <w:numFmt w:val="lowerLetter"/>
      <w:lvlText w:val="%3)"/>
      <w:lvlJc w:val="left"/>
      <w:pPr>
        <w:ind w:left="2031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3" w:tplc="FA58AA70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en-US"/>
      </w:rPr>
    </w:lvl>
    <w:lvl w:ilvl="4" w:tplc="349A4AF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en-US"/>
      </w:rPr>
    </w:lvl>
    <w:lvl w:ilvl="5" w:tplc="531CEC6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en-US"/>
      </w:rPr>
    </w:lvl>
    <w:lvl w:ilvl="6" w:tplc="2D9E96E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DD5CC5BE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8" w:tplc="94340F50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5234"/>
    <w:rsid w:val="0006242B"/>
    <w:rsid w:val="00072B31"/>
    <w:rsid w:val="000B443E"/>
    <w:rsid w:val="000B7E77"/>
    <w:rsid w:val="000F61E8"/>
    <w:rsid w:val="0010691B"/>
    <w:rsid w:val="00150F4A"/>
    <w:rsid w:val="0017631B"/>
    <w:rsid w:val="001D13DA"/>
    <w:rsid w:val="001D361E"/>
    <w:rsid w:val="001E5B35"/>
    <w:rsid w:val="001F0220"/>
    <w:rsid w:val="00200308"/>
    <w:rsid w:val="00250AB6"/>
    <w:rsid w:val="002F4E8A"/>
    <w:rsid w:val="00313F70"/>
    <w:rsid w:val="00326D8D"/>
    <w:rsid w:val="003549D8"/>
    <w:rsid w:val="00366126"/>
    <w:rsid w:val="00377516"/>
    <w:rsid w:val="00380B05"/>
    <w:rsid w:val="00390C85"/>
    <w:rsid w:val="00397260"/>
    <w:rsid w:val="00397979"/>
    <w:rsid w:val="003B7C23"/>
    <w:rsid w:val="003D292F"/>
    <w:rsid w:val="00402001"/>
    <w:rsid w:val="00412169"/>
    <w:rsid w:val="0042037F"/>
    <w:rsid w:val="00442C50"/>
    <w:rsid w:val="004813C3"/>
    <w:rsid w:val="00492CD7"/>
    <w:rsid w:val="004A3BE5"/>
    <w:rsid w:val="004A5E1B"/>
    <w:rsid w:val="00505A08"/>
    <w:rsid w:val="005236B4"/>
    <w:rsid w:val="00595384"/>
    <w:rsid w:val="005B4D91"/>
    <w:rsid w:val="005F56B1"/>
    <w:rsid w:val="0060367F"/>
    <w:rsid w:val="006171C1"/>
    <w:rsid w:val="00674819"/>
    <w:rsid w:val="00687978"/>
    <w:rsid w:val="006A2367"/>
    <w:rsid w:val="006F5AF7"/>
    <w:rsid w:val="0076547C"/>
    <w:rsid w:val="0077314C"/>
    <w:rsid w:val="007912B1"/>
    <w:rsid w:val="00795921"/>
    <w:rsid w:val="007A1408"/>
    <w:rsid w:val="007F377C"/>
    <w:rsid w:val="0080699B"/>
    <w:rsid w:val="008117BF"/>
    <w:rsid w:val="00824A5F"/>
    <w:rsid w:val="008347D2"/>
    <w:rsid w:val="00835D34"/>
    <w:rsid w:val="00874E0B"/>
    <w:rsid w:val="00887591"/>
    <w:rsid w:val="008B353C"/>
    <w:rsid w:val="008E3E11"/>
    <w:rsid w:val="00953A88"/>
    <w:rsid w:val="00982E38"/>
    <w:rsid w:val="009D1665"/>
    <w:rsid w:val="009D1B78"/>
    <w:rsid w:val="009D3EC5"/>
    <w:rsid w:val="009E1293"/>
    <w:rsid w:val="009E1EFC"/>
    <w:rsid w:val="00A506FA"/>
    <w:rsid w:val="00A95961"/>
    <w:rsid w:val="00A97265"/>
    <w:rsid w:val="00AC7EF0"/>
    <w:rsid w:val="00AE6F0F"/>
    <w:rsid w:val="00B4030B"/>
    <w:rsid w:val="00B42BD1"/>
    <w:rsid w:val="00B701C5"/>
    <w:rsid w:val="00B9356E"/>
    <w:rsid w:val="00BA02F5"/>
    <w:rsid w:val="00BB0F56"/>
    <w:rsid w:val="00BD0E67"/>
    <w:rsid w:val="00BE5EAF"/>
    <w:rsid w:val="00BF14A7"/>
    <w:rsid w:val="00C17064"/>
    <w:rsid w:val="00C20ED5"/>
    <w:rsid w:val="00C41041"/>
    <w:rsid w:val="00C81293"/>
    <w:rsid w:val="00CA458A"/>
    <w:rsid w:val="00CA4F41"/>
    <w:rsid w:val="00CA6B5D"/>
    <w:rsid w:val="00CC2D5D"/>
    <w:rsid w:val="00CC5BDD"/>
    <w:rsid w:val="00CD0FEA"/>
    <w:rsid w:val="00CD6F61"/>
    <w:rsid w:val="00CF48D5"/>
    <w:rsid w:val="00CF48E6"/>
    <w:rsid w:val="00D41854"/>
    <w:rsid w:val="00D419B9"/>
    <w:rsid w:val="00DC6104"/>
    <w:rsid w:val="00DE1502"/>
    <w:rsid w:val="00E22E27"/>
    <w:rsid w:val="00E33AB3"/>
    <w:rsid w:val="00E346DE"/>
    <w:rsid w:val="00E36690"/>
    <w:rsid w:val="00E44637"/>
    <w:rsid w:val="00E66302"/>
    <w:rsid w:val="00E66BCE"/>
    <w:rsid w:val="00E72C07"/>
    <w:rsid w:val="00E72EBD"/>
    <w:rsid w:val="00E8585E"/>
    <w:rsid w:val="00E868D9"/>
    <w:rsid w:val="00F14BD3"/>
    <w:rsid w:val="00F26437"/>
    <w:rsid w:val="00F26DB8"/>
    <w:rsid w:val="00F36066"/>
    <w:rsid w:val="00F37E91"/>
    <w:rsid w:val="00F5029F"/>
    <w:rsid w:val="00F57405"/>
    <w:rsid w:val="00F64247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Nursahamdani</dc:creator>
  <cp:lastModifiedBy>Sinara</cp:lastModifiedBy>
  <cp:revision>4</cp:revision>
  <cp:lastPrinted>2022-11-19T04:25:00Z</cp:lastPrinted>
  <dcterms:created xsi:type="dcterms:W3CDTF">2022-11-16T02:16:00Z</dcterms:created>
  <dcterms:modified xsi:type="dcterms:W3CDTF">2022-11-19T04:25:00Z</dcterms:modified>
</cp:coreProperties>
</file>